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i w:val="1"/>
          <w:iCs w:val="1"/>
          <w:kern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i w:val="1"/>
          <w:iCs w:val="1"/>
          <w:kern w:val="1"/>
          <w:u w:color="000000"/>
          <w:rtl w:val="0"/>
          <w:lang w:val="de-DE"/>
        </w:rPr>
        <w:t>Auswertung SDQ:</w:t>
      </w: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Der SDQ - Strengths and Difficulties Questionnaire ist am (Lehrer) durchgef</w:t>
      </w:r>
      <w:r>
        <w:rPr>
          <w:rFonts w:ascii="Arial" w:hAnsi="Arial" w:hint="default"/>
          <w:kern w:val="1"/>
          <w:sz w:val="22"/>
          <w:szCs w:val="22"/>
          <w:u w:color="000000"/>
          <w:rtl w:val="0"/>
          <w:lang w:val="de-DE"/>
        </w:rPr>
        <w:t>ü</w:t>
      </w: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hrt worden.</w:t>
      </w: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</w:p>
    <w:tbl>
      <w:tblPr>
        <w:tblW w:w="96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3885"/>
        <w:gridCol w:w="1858"/>
        <w:gridCol w:w="3884"/>
      </w:tblGrid>
      <w:tr>
        <w:tblPrEx>
          <w:shd w:val="clear" w:color="auto" w:fill="cad1d7"/>
        </w:tblPrEx>
        <w:trPr>
          <w:trHeight w:val="483" w:hRule="atLeast"/>
        </w:trPr>
        <w:tc>
          <w:tcPr>
            <w:tcW w:type="dxa" w:w="3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Skala</w:t>
            </w:r>
          </w:p>
        </w:tc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Wert</w:t>
            </w:r>
            <w:r>
              <w:rPr>
                <w:rFonts w:ascii="Arial" w:cs="Arial" w:hAnsi="Arial" w:eastAsia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</w:rPr>
            </w:r>
          </w:p>
        </w:tc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Interpretation</w:t>
            </w:r>
          </w:p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3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Emotionale Probleme</w:t>
            </w:r>
          </w:p>
        </w:tc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3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Verhaltensprobleme</w:t>
            </w:r>
          </w:p>
        </w:tc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3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Hyperaktivit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t</w:t>
            </w:r>
          </w:p>
        </w:tc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3" w:hRule="atLeast"/>
        </w:trPr>
        <w:tc>
          <w:tcPr>
            <w:tcW w:type="dxa" w:w="3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Verhaltensprobleme mit Gleichaltrigen</w:t>
            </w:r>
          </w:p>
        </w:tc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3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Prosoziales Verhalten</w:t>
            </w:r>
          </w:p>
        </w:tc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3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Gesamtproblemwert</w:t>
            </w:r>
          </w:p>
        </w:tc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 xml:space="preserve">Die Auswertung des SDQs mittels Fremdbeurteilung ergibt, dass das Kind </w:t>
      </w:r>
      <w:r>
        <w:rPr>
          <w:rFonts w:ascii="Arial" w:hAnsi="Arial" w:hint="default"/>
          <w:kern w:val="1"/>
          <w:sz w:val="22"/>
          <w:szCs w:val="22"/>
          <w:u w:color="000000"/>
          <w:rtl w:val="0"/>
          <w:lang w:val="de-DE"/>
        </w:rPr>
        <w:t>…</w:t>
      </w: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..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de-DE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